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2B" w:rsidRPr="00C5144E" w:rsidRDefault="00C5144E" w:rsidP="00C5144E">
      <w:pPr>
        <w:spacing w:after="0"/>
        <w:jc w:val="center"/>
        <w:rPr>
          <w:b/>
          <w:sz w:val="20"/>
          <w:u w:val="single"/>
        </w:rPr>
      </w:pPr>
      <w:r w:rsidRPr="00C5144E">
        <w:rPr>
          <w:b/>
          <w:sz w:val="20"/>
          <w:u w:val="single"/>
        </w:rPr>
        <w:t>Honoring War Heroes</w:t>
      </w:r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5"/>
          <w:szCs w:val="17"/>
        </w:rPr>
      </w:pPr>
      <w:r w:rsidRPr="00C5144E">
        <w:rPr>
          <w:rFonts w:ascii="Formata-Medium" w:hAnsi="Formata-Medium" w:cs="Formata-Medium"/>
          <w:b/>
          <w:bCs/>
          <w:sz w:val="15"/>
          <w:szCs w:val="17"/>
        </w:rPr>
        <w:t>Class Time</w:t>
      </w:r>
      <w:proofErr w:type="gramStart"/>
      <w:r w:rsidRPr="00C5144E">
        <w:rPr>
          <w:rFonts w:ascii="Formata-Medium" w:hAnsi="Formata-Medium" w:cs="Formata-Medium"/>
          <w:b/>
          <w:bCs/>
          <w:sz w:val="15"/>
          <w:szCs w:val="17"/>
        </w:rPr>
        <w:t>:</w:t>
      </w:r>
      <w:r w:rsidRPr="00C5144E">
        <w:rPr>
          <w:rFonts w:ascii="Formata-Regular" w:hAnsi="Formata-Regular" w:cs="Formata-Regular"/>
          <w:sz w:val="15"/>
          <w:szCs w:val="17"/>
        </w:rPr>
        <w:t>35</w:t>
      </w:r>
      <w:proofErr w:type="gramEnd"/>
      <w:r w:rsidRPr="00C5144E">
        <w:rPr>
          <w:rFonts w:ascii="Formata-Regular" w:hAnsi="Formata-Regular" w:cs="Formata-Regular"/>
          <w:sz w:val="15"/>
          <w:szCs w:val="17"/>
        </w:rPr>
        <w:t xml:space="preserve"> minutes</w:t>
      </w:r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5"/>
          <w:szCs w:val="17"/>
        </w:rPr>
      </w:pPr>
      <w:r w:rsidRPr="00C5144E">
        <w:rPr>
          <w:rFonts w:ascii="Formata-Medium" w:hAnsi="Formata-Medium" w:cs="Formata-Medium"/>
          <w:b/>
          <w:bCs/>
          <w:sz w:val="15"/>
          <w:szCs w:val="17"/>
        </w:rPr>
        <w:t xml:space="preserve">Task: </w:t>
      </w:r>
      <w:r w:rsidRPr="00C5144E">
        <w:rPr>
          <w:rFonts w:ascii="Formata-Regular" w:hAnsi="Formata-Regular" w:cs="Formata-Regular"/>
          <w:sz w:val="15"/>
          <w:szCs w:val="17"/>
        </w:rPr>
        <w:t>Investigating the various ways nations honor their war casualties</w:t>
      </w:r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5"/>
          <w:szCs w:val="17"/>
        </w:rPr>
      </w:pPr>
      <w:r w:rsidRPr="00C5144E">
        <w:rPr>
          <w:rFonts w:ascii="Formata-Medium" w:hAnsi="Formata-Medium" w:cs="Formata-Medium"/>
          <w:b/>
          <w:bCs/>
          <w:sz w:val="15"/>
          <w:szCs w:val="17"/>
        </w:rPr>
        <w:t xml:space="preserve">Purpose: </w:t>
      </w:r>
      <w:r w:rsidRPr="00C5144E">
        <w:rPr>
          <w:rFonts w:ascii="Formata-Regular" w:hAnsi="Formata-Regular" w:cs="Formata-Regular"/>
          <w:sz w:val="15"/>
          <w:szCs w:val="17"/>
        </w:rPr>
        <w:t>To appreciate how people keep alive the legacy of war</w:t>
      </w:r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5"/>
          <w:szCs w:val="17"/>
        </w:rPr>
      </w:pPr>
      <w:r w:rsidRPr="00C5144E">
        <w:rPr>
          <w:rFonts w:ascii="Formata-Medium" w:hAnsi="Formata-Medium" w:cs="Formata-Medium"/>
          <w:b/>
          <w:bCs/>
          <w:sz w:val="15"/>
          <w:szCs w:val="17"/>
        </w:rPr>
        <w:t xml:space="preserve">Introduction: </w:t>
      </w:r>
      <w:r w:rsidRPr="00C5144E">
        <w:rPr>
          <w:rFonts w:ascii="Formata-Medium" w:hAnsi="Formata-Medium" w:cs="Formata-Medium"/>
          <w:bCs/>
          <w:sz w:val="15"/>
          <w:szCs w:val="17"/>
        </w:rPr>
        <w:t>T</w:t>
      </w:r>
      <w:r w:rsidRPr="00C5144E">
        <w:rPr>
          <w:rFonts w:ascii="Formata-Regular" w:hAnsi="Formata-Regular" w:cs="Formata-Regular"/>
          <w:sz w:val="15"/>
          <w:szCs w:val="17"/>
        </w:rPr>
        <w:t>hroughout history, people around the world have shared in a somber, healing ritual: honoring soldiers killed in battle. In many nations, people come together to honor those citizens who fought and died for their country. After World War I, France built a ceremonial grave to honor all of its soldiers killed in the great conflict. Other nations have paid respects to their dead soldiers with medals, monuments, and parades.</w:t>
      </w:r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5"/>
          <w:szCs w:val="17"/>
        </w:rPr>
      </w:pPr>
      <w:r w:rsidRPr="00C5144E">
        <w:rPr>
          <w:rFonts w:ascii="Formata-Regular" w:hAnsi="Formata-Regular" w:cs="Formata-Regular"/>
          <w:sz w:val="15"/>
          <w:szCs w:val="17"/>
        </w:rPr>
        <w:t>Many nations, including France, the United States, Great Britain, Belgium, and Italy, hav</w:t>
      </w:r>
      <w:bookmarkStart w:id="0" w:name="_GoBack"/>
      <w:bookmarkEnd w:id="0"/>
      <w:r w:rsidRPr="00C5144E">
        <w:rPr>
          <w:rFonts w:ascii="Formata-Regular" w:hAnsi="Formata-Regular" w:cs="Formata-Regular"/>
          <w:sz w:val="15"/>
          <w:szCs w:val="17"/>
        </w:rPr>
        <w:t xml:space="preserve">e created memorials to unidentified war dead, often called the Tomb of the Unknown Soldier. Other memorials include statues, towers, such as Trajan’s Column honoring the Roman </w:t>
      </w:r>
      <w:proofErr w:type="gramStart"/>
      <w:r w:rsidRPr="00C5144E">
        <w:rPr>
          <w:rFonts w:ascii="Formata-Regular" w:hAnsi="Formata-Regular" w:cs="Formata-Regular"/>
          <w:sz w:val="15"/>
          <w:szCs w:val="17"/>
        </w:rPr>
        <w:t>emperor</w:t>
      </w:r>
      <w:proofErr w:type="gramEnd"/>
      <w:r w:rsidRPr="00C5144E">
        <w:rPr>
          <w:rFonts w:ascii="Formata-Regular" w:hAnsi="Formata-Regular" w:cs="Formata-Regular"/>
          <w:sz w:val="15"/>
          <w:szCs w:val="17"/>
        </w:rPr>
        <w:t xml:space="preserve"> Trajan’s victory over Dacia in </w:t>
      </w:r>
      <w:r w:rsidRPr="00C5144E">
        <w:rPr>
          <w:rFonts w:ascii="Formata-Regular" w:hAnsi="Formata-Regular" w:cs="Formata-Regular"/>
          <w:sz w:val="11"/>
          <w:szCs w:val="13"/>
        </w:rPr>
        <w:t>A</w:t>
      </w:r>
      <w:r w:rsidRPr="00C5144E">
        <w:rPr>
          <w:rFonts w:ascii="Formata-Regular" w:hAnsi="Formata-Regular" w:cs="Formata-Regular"/>
          <w:sz w:val="15"/>
          <w:szCs w:val="17"/>
        </w:rPr>
        <w:t>.</w:t>
      </w:r>
      <w:r w:rsidRPr="00C5144E">
        <w:rPr>
          <w:rFonts w:ascii="Formata-Regular" w:hAnsi="Formata-Regular" w:cs="Formata-Regular"/>
          <w:sz w:val="11"/>
          <w:szCs w:val="13"/>
        </w:rPr>
        <w:t>D</w:t>
      </w:r>
      <w:r w:rsidRPr="00C5144E">
        <w:rPr>
          <w:rFonts w:ascii="Formata-Regular" w:hAnsi="Formata-Regular" w:cs="Formata-Regular"/>
          <w:sz w:val="15"/>
          <w:szCs w:val="17"/>
        </w:rPr>
        <w:t xml:space="preserve">. 113, and other structures, such as the wall in Washington, D.C., honoring those who died or were missing in action during the Vietnam War. </w:t>
      </w:r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5"/>
          <w:szCs w:val="17"/>
        </w:rPr>
      </w:pPr>
      <w:r w:rsidRPr="00C5144E">
        <w:rPr>
          <w:rFonts w:ascii="Formata-Medium" w:hAnsi="Formata-Medium" w:cs="Formata-Medium"/>
          <w:b/>
          <w:bCs/>
          <w:sz w:val="15"/>
          <w:szCs w:val="17"/>
        </w:rPr>
        <w:t>Directions:</w:t>
      </w:r>
      <w:r w:rsidRPr="00C5144E">
        <w:rPr>
          <w:rFonts w:ascii="Formata-Regular" w:hAnsi="Formata-Regular" w:cs="Formata-Regular"/>
          <w:sz w:val="15"/>
          <w:szCs w:val="17"/>
        </w:rPr>
        <w:t xml:space="preserve"> Use the table below to describe war memorials from around the world. You will need at least 6 and cannot use the ones listed above. You can focus on WWI or move to other conflicts</w:t>
      </w:r>
      <w:r>
        <w:rPr>
          <w:rFonts w:ascii="Formata-Regular" w:hAnsi="Formata-Regular" w:cs="Formata-Regular"/>
          <w:sz w:val="15"/>
          <w:szCs w:val="17"/>
        </w:rPr>
        <w:t>. Everything must fit on a single page.</w:t>
      </w:r>
    </w:p>
    <w:p w:rsid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7"/>
          <w:szCs w:val="17"/>
        </w:rPr>
      </w:pPr>
    </w:p>
    <w:tbl>
      <w:tblPr>
        <w:tblStyle w:val="TableGrid"/>
        <w:tblW w:w="10426" w:type="dxa"/>
        <w:tblLook w:val="04A0" w:firstRow="1" w:lastRow="0" w:firstColumn="1" w:lastColumn="0" w:noHBand="0" w:noVBand="1"/>
      </w:tblPr>
      <w:tblGrid>
        <w:gridCol w:w="1915"/>
        <w:gridCol w:w="1253"/>
        <w:gridCol w:w="1915"/>
        <w:gridCol w:w="5343"/>
      </w:tblGrid>
      <w:tr w:rsidR="00C5144E" w:rsidTr="00C5144E">
        <w:tc>
          <w:tcPr>
            <w:tcW w:w="1915" w:type="dxa"/>
            <w:shd w:val="clear" w:color="auto" w:fill="000000" w:themeFill="text1"/>
          </w:tcPr>
          <w:p w:rsidR="00C5144E" w:rsidRP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  <w:r w:rsidRPr="00C5144E">
              <w:rPr>
                <w:rFonts w:ascii="Formata-Regular" w:hAnsi="Formata-Regular" w:cs="Formata-Regular"/>
                <w:sz w:val="17"/>
                <w:szCs w:val="17"/>
              </w:rPr>
              <w:t>Memorial’s Name</w:t>
            </w:r>
          </w:p>
        </w:tc>
        <w:tc>
          <w:tcPr>
            <w:tcW w:w="1253" w:type="dxa"/>
            <w:shd w:val="clear" w:color="auto" w:fill="000000" w:themeFill="text1"/>
          </w:tcPr>
          <w:p w:rsidR="00C5144E" w:rsidRP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  <w:r w:rsidRPr="00C5144E">
              <w:rPr>
                <w:rFonts w:ascii="Formata-Regular" w:hAnsi="Formata-Regular" w:cs="Formata-Regular"/>
                <w:sz w:val="17"/>
                <w:szCs w:val="17"/>
              </w:rPr>
              <w:t>Country</w:t>
            </w:r>
          </w:p>
        </w:tc>
        <w:tc>
          <w:tcPr>
            <w:tcW w:w="1915" w:type="dxa"/>
            <w:shd w:val="clear" w:color="auto" w:fill="000000" w:themeFill="text1"/>
          </w:tcPr>
          <w:p w:rsidR="00C5144E" w:rsidRP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  <w:r w:rsidRPr="00C5144E">
              <w:rPr>
                <w:rFonts w:ascii="Formata-Regular" w:hAnsi="Formata-Regular" w:cs="Formata-Regular"/>
                <w:sz w:val="17"/>
                <w:szCs w:val="17"/>
              </w:rPr>
              <w:t>Description/purpose</w:t>
            </w:r>
          </w:p>
        </w:tc>
        <w:tc>
          <w:tcPr>
            <w:tcW w:w="5343" w:type="dxa"/>
            <w:shd w:val="clear" w:color="auto" w:fill="000000" w:themeFill="text1"/>
          </w:tcPr>
          <w:p w:rsidR="00C5144E" w:rsidRP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  <w:r w:rsidRPr="00C5144E">
              <w:rPr>
                <w:rFonts w:ascii="Formata-Regular" w:hAnsi="Formata-Regular" w:cs="Formata-Regular"/>
                <w:sz w:val="17"/>
                <w:szCs w:val="17"/>
              </w:rPr>
              <w:t>Photograph</w:t>
            </w:r>
          </w:p>
        </w:tc>
      </w:tr>
      <w:tr w:rsidR="00C5144E" w:rsidTr="00C5144E">
        <w:trPr>
          <w:trHeight w:val="2300"/>
        </w:trPr>
        <w:tc>
          <w:tcPr>
            <w:tcW w:w="1915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1253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1915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5343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</w:tr>
      <w:tr w:rsidR="00C5144E" w:rsidTr="00C5144E">
        <w:trPr>
          <w:trHeight w:val="2300"/>
        </w:trPr>
        <w:tc>
          <w:tcPr>
            <w:tcW w:w="1915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1253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1915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5343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</w:tr>
      <w:tr w:rsidR="00C5144E" w:rsidTr="00C5144E">
        <w:trPr>
          <w:trHeight w:val="2300"/>
        </w:trPr>
        <w:tc>
          <w:tcPr>
            <w:tcW w:w="1915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1253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1915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5343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</w:tr>
      <w:tr w:rsidR="00C5144E" w:rsidTr="00C5144E">
        <w:trPr>
          <w:trHeight w:val="2300"/>
        </w:trPr>
        <w:tc>
          <w:tcPr>
            <w:tcW w:w="1915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1253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1915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5343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</w:tr>
      <w:tr w:rsidR="00C5144E" w:rsidTr="00C5144E">
        <w:trPr>
          <w:trHeight w:val="2300"/>
        </w:trPr>
        <w:tc>
          <w:tcPr>
            <w:tcW w:w="1915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1253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1915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  <w:tc>
          <w:tcPr>
            <w:tcW w:w="5343" w:type="dxa"/>
            <w:vAlign w:val="center"/>
          </w:tcPr>
          <w:p w:rsidR="00C5144E" w:rsidRDefault="00C5144E" w:rsidP="00C5144E">
            <w:pPr>
              <w:autoSpaceDE w:val="0"/>
              <w:autoSpaceDN w:val="0"/>
              <w:adjustRightInd w:val="0"/>
              <w:jc w:val="center"/>
              <w:rPr>
                <w:rFonts w:ascii="Formata-Regular" w:hAnsi="Formata-Regular" w:cs="Formata-Regular"/>
                <w:sz w:val="17"/>
                <w:szCs w:val="17"/>
              </w:rPr>
            </w:pPr>
          </w:p>
        </w:tc>
      </w:tr>
    </w:tbl>
    <w:p w:rsid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7"/>
          <w:szCs w:val="17"/>
        </w:rPr>
      </w:pPr>
    </w:p>
    <w:sectPr w:rsidR="00C5144E" w:rsidSect="00C51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E"/>
    <w:rsid w:val="00A5792B"/>
    <w:rsid w:val="00B87ED7"/>
    <w:rsid w:val="00C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99B0DC8-E074-4DE7-B055-5F932C4D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Weaver</dc:creator>
  <cp:lastModifiedBy>Richard Weaver</cp:lastModifiedBy>
  <cp:revision>2</cp:revision>
  <dcterms:created xsi:type="dcterms:W3CDTF">2017-01-23T16:12:00Z</dcterms:created>
  <dcterms:modified xsi:type="dcterms:W3CDTF">2017-01-23T16:12:00Z</dcterms:modified>
</cp:coreProperties>
</file>